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6997E">
      <w:pPr>
        <w:pStyle w:val="17"/>
      </w:pPr>
      <w:r>
        <w:t>沃通电子认证服务有限公司电子认证服务协议</w:t>
      </w:r>
    </w:p>
    <w:p w14:paraId="6F19D483">
      <w:pPr>
        <w:pStyle w:val="17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2025年11月15日版</w:t>
      </w:r>
      <w:r>
        <w:rPr>
          <w:rFonts w:hint="eastAsia"/>
          <w:lang w:eastAsia="zh-CN"/>
        </w:rPr>
        <w:t>）</w:t>
      </w:r>
    </w:p>
    <w:p w14:paraId="2FE5419A">
      <w:pPr>
        <w:pStyle w:val="12"/>
      </w:pPr>
      <w:r>
        <w:t>沃通电子认证服务有限公司（以下简称“沃通公司”），是依法设立的第三方电子认证服务机构，已获得国家工业和信息化部《电子认证服务许可证》、国家密码管理局《电子认证服务使用密码许可证》及电子政务电子认证服务资质，</w:t>
      </w:r>
      <w:r>
        <w:rPr>
          <w:b/>
          <w:bCs/>
        </w:rPr>
        <w:t>所有电子认证服务均由沃通公司直接受理、审核及运营，不委托任何第三方机构开展用户身份核验、证书签发等核心业务</w:t>
      </w:r>
      <w:r>
        <w:t>。</w:t>
      </w:r>
    </w:p>
    <w:p w14:paraId="76BE3B6B">
      <w:pPr>
        <w:pStyle w:val="12"/>
      </w:pPr>
      <w:r>
        <w:t>本协议中的“数字证书”指由沃通公司签发的包含使用者身份信息和公开密钥的电子文件，具备《中华人民共和国电子签名法》规定的可靠电子签名效力。“用户”指数字证书持有人及申请使用该证书的自然人、法人或其他组织。</w:t>
      </w:r>
      <w:bookmarkStart w:id="0" w:name="_GoBack"/>
      <w:bookmarkEnd w:id="0"/>
    </w:p>
    <w:p w14:paraId="688FBD62">
      <w:pPr>
        <w:pStyle w:val="28"/>
        <w:spacing w:line="210" w:lineRule="exact"/>
        <w:ind w:firstLine="0"/>
        <w:rPr>
          <w:rFonts w:hint="eastAsia"/>
        </w:rPr>
      </w:pPr>
    </w:p>
    <w:p w14:paraId="41C3E5B1">
      <w:pPr>
        <w:pStyle w:val="12"/>
      </w:pPr>
      <w:r>
        <w:t>本协议由用户与沃通公司共同缔结，具有合同效力。用户申请或使用沃通公司电子认证服务前，应审慎阅读本协议全部条款，特别是免除或限制沃通公司责任、限制用户权利及约定争议解决方式的条款。</w:t>
      </w:r>
      <w:r>
        <w:rPr>
          <w:b/>
          <w:bCs/>
        </w:rPr>
        <w:t>用户点击“接受同意”、完成证书下载或初次使用，即视为已充分理解并同意本协议所有内容，接受本协议约束</w:t>
      </w:r>
      <w:r>
        <w:t>。若不同意本协议条款，请勿使用相关服务。</w:t>
      </w:r>
    </w:p>
    <w:p w14:paraId="0076B4B7">
      <w:pPr>
        <w:pStyle w:val="28"/>
        <w:spacing w:line="210" w:lineRule="exact"/>
        <w:ind w:firstLine="0"/>
        <w:rPr>
          <w:rFonts w:hint="eastAsia"/>
        </w:rPr>
      </w:pPr>
    </w:p>
    <w:p w14:paraId="4FC1AC90">
      <w:pPr>
        <w:pStyle w:val="2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用户的权利和义务</w:t>
      </w:r>
    </w:p>
    <w:p w14:paraId="10DD9A01">
      <w:pPr>
        <w:pStyle w:val="28"/>
        <w:spacing w:line="210" w:lineRule="exact"/>
        <w:ind w:firstLine="0"/>
        <w:rPr>
          <w:rFonts w:hint="eastAsia"/>
        </w:rPr>
      </w:pPr>
    </w:p>
    <w:p w14:paraId="50A60DC8">
      <w:pPr>
        <w:pStyle w:val="12"/>
        <w:numPr>
          <w:ilvl w:val="0"/>
          <w:numId w:val="2"/>
        </w:numPr>
        <w:ind w:left="0" w:leftChars="0" w:firstLine="480" w:firstLineChars="0"/>
        <w:rPr>
          <w:b w:val="0"/>
        </w:rPr>
      </w:pPr>
      <w:r>
        <w:t>有权要求沃通公司按照本协议及《</w:t>
      </w:r>
      <w:r>
        <w:rPr>
          <w:rFonts w:hint="eastAsia"/>
        </w:rPr>
        <w:t>沃通电子认证服务有限公司</w:t>
      </w:r>
      <w:r>
        <w:t>电子认证业务规则》（以下简称“CPS”）提供符合国家密码标准及安全规范的电子认证服务。</w:t>
      </w:r>
    </w:p>
    <w:p w14:paraId="4B0C9B75">
      <w:pPr>
        <w:pStyle w:val="28"/>
        <w:spacing w:line="210" w:lineRule="exact"/>
        <w:ind w:firstLine="0"/>
        <w:rPr>
          <w:rFonts w:hint="eastAsia"/>
        </w:rPr>
      </w:pPr>
    </w:p>
    <w:p w14:paraId="42ECEECA">
      <w:pPr>
        <w:pStyle w:val="12"/>
        <w:numPr>
          <w:ilvl w:val="0"/>
          <w:numId w:val="2"/>
        </w:numPr>
        <w:ind w:left="0" w:leftChars="0" w:firstLine="480" w:firstLineChars="0"/>
        <w:rPr>
          <w:b w:val="0"/>
        </w:rPr>
      </w:pPr>
      <w:r>
        <w:t>申请数字证书时，应提供真实、完整、准确的身份信息及证明材料（个人用户含姓名、身份证号、实名手机号等；企业用户含统一社会信用代码、法定代表人信息等），信息发生变更的，应于2个自然日内通过沃通官网或客服热线（4006-967-446）书面通知沃通公司。因提供虚假、无效信息或未及时更新信息导致的证书错误、损失及法律责任，由用户自行承担。</w:t>
      </w:r>
    </w:p>
    <w:p w14:paraId="0FEABD0D">
      <w:pPr>
        <w:pStyle w:val="28"/>
        <w:spacing w:line="210" w:lineRule="exact"/>
        <w:ind w:firstLine="0"/>
        <w:rPr>
          <w:rFonts w:hint="eastAsia"/>
        </w:rPr>
      </w:pPr>
    </w:p>
    <w:p w14:paraId="5062D08F">
      <w:pPr>
        <w:pStyle w:val="12"/>
        <w:numPr>
          <w:ilvl w:val="0"/>
          <w:numId w:val="2"/>
        </w:numPr>
        <w:ind w:left="0" w:leftChars="0" w:firstLine="480" w:firstLineChars="0"/>
        <w:rPr>
          <w:b w:val="0"/>
        </w:rPr>
      </w:pPr>
      <w:r>
        <w:t>应使用安全可靠的设备及系统存储、使用数字证书及私钥，不得在未采取安全防护的环境中操作，避免证书失密、被盗用。</w:t>
      </w:r>
    </w:p>
    <w:p w14:paraId="1CE9AD1C">
      <w:pPr>
        <w:pStyle w:val="28"/>
        <w:spacing w:line="210" w:lineRule="exact"/>
        <w:ind w:firstLine="0"/>
        <w:rPr>
          <w:rFonts w:hint="eastAsia"/>
        </w:rPr>
      </w:pPr>
    </w:p>
    <w:p w14:paraId="37C65118">
      <w:pPr>
        <w:pStyle w:val="12"/>
        <w:numPr>
          <w:ilvl w:val="0"/>
          <w:numId w:val="2"/>
        </w:numPr>
        <w:ind w:left="0" w:leftChars="0" w:firstLine="480" w:firstLineChars="0"/>
        <w:rPr>
          <w:b w:val="0"/>
        </w:rPr>
      </w:pPr>
      <w:r>
        <w:t>在证书有效期内合法使用证书，不得使用已失密、过期、中止或撤销的证书；证书到期或被撤销后，应立即停止使用对应私钥。</w:t>
      </w:r>
    </w:p>
    <w:p w14:paraId="43F6A0A4">
      <w:pPr>
        <w:pStyle w:val="28"/>
        <w:spacing w:line="210" w:lineRule="exact"/>
        <w:ind w:firstLine="0"/>
        <w:rPr>
          <w:rFonts w:hint="eastAsia"/>
        </w:rPr>
      </w:pPr>
    </w:p>
    <w:p w14:paraId="73B83ADD">
      <w:pPr>
        <w:pStyle w:val="12"/>
        <w:numPr>
          <w:ilvl w:val="0"/>
          <w:numId w:val="2"/>
        </w:numPr>
        <w:ind w:left="0" w:leftChars="0" w:firstLine="480" w:firstLineChars="0"/>
        <w:rPr>
          <w:b w:val="0"/>
        </w:rPr>
      </w:pPr>
      <w:r>
        <w:t>妥善保管证书及密码口令，不得泄露、转让、转借他人。因保管不善导致的证书滥用及相关后果，由用户承担全部责任，并对转借第三方的行为承担连带责任。</w:t>
      </w:r>
    </w:p>
    <w:p w14:paraId="500F8F79">
      <w:pPr>
        <w:pStyle w:val="28"/>
        <w:spacing w:line="210" w:lineRule="exact"/>
        <w:ind w:firstLine="0"/>
        <w:rPr>
          <w:rFonts w:hint="eastAsia"/>
        </w:rPr>
      </w:pPr>
    </w:p>
    <w:p w14:paraId="219EEA1A">
      <w:pPr>
        <w:pStyle w:val="12"/>
        <w:numPr>
          <w:ilvl w:val="0"/>
          <w:numId w:val="2"/>
        </w:numPr>
        <w:ind w:left="0" w:leftChars="0" w:firstLine="480" w:firstLineChars="0"/>
        <w:rPr>
          <w:b w:val="0"/>
        </w:rPr>
      </w:pPr>
      <w:r>
        <w:t>知悉证书或私钥可能失密时，应立即通过沃通官网申请证书撤销，并通知相关业务合作方，终止证书使用。</w:t>
      </w:r>
    </w:p>
    <w:p w14:paraId="7BEEB047">
      <w:pPr>
        <w:pStyle w:val="28"/>
        <w:spacing w:line="210" w:lineRule="exact"/>
        <w:ind w:firstLine="0"/>
        <w:rPr>
          <w:rFonts w:hint="eastAsia"/>
        </w:rPr>
      </w:pPr>
    </w:p>
    <w:p w14:paraId="649BC37F">
      <w:pPr>
        <w:pStyle w:val="12"/>
        <w:numPr>
          <w:ilvl w:val="0"/>
          <w:numId w:val="2"/>
        </w:numPr>
        <w:ind w:left="0" w:leftChars="0" w:firstLine="480" w:firstLineChars="0"/>
        <w:rPr>
          <w:b w:val="0"/>
        </w:rPr>
      </w:pPr>
      <w:r>
        <w:t>按时足额缴纳证书服务费用，费用标准以沃通公司官网公示为准。</w:t>
      </w:r>
    </w:p>
    <w:p w14:paraId="0F3D1B9D">
      <w:pPr>
        <w:pStyle w:val="28"/>
        <w:spacing w:line="210" w:lineRule="exact"/>
        <w:ind w:firstLine="0"/>
        <w:rPr>
          <w:rFonts w:hint="eastAsia"/>
        </w:rPr>
      </w:pPr>
    </w:p>
    <w:p w14:paraId="2BB874A3">
      <w:pPr>
        <w:pStyle w:val="2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沃通公司的权利和义务</w:t>
      </w:r>
    </w:p>
    <w:p w14:paraId="1076AC3D">
      <w:pPr>
        <w:pStyle w:val="28"/>
        <w:spacing w:line="210" w:lineRule="exact"/>
        <w:ind w:firstLine="0"/>
        <w:rPr>
          <w:rFonts w:hint="eastAsia"/>
        </w:rPr>
      </w:pPr>
    </w:p>
    <w:p w14:paraId="28F4DE2B">
      <w:pPr>
        <w:pStyle w:val="12"/>
        <w:numPr>
          <w:ilvl w:val="0"/>
          <w:numId w:val="3"/>
        </w:numPr>
        <w:ind w:left="0" w:leftChars="0" w:firstLine="480" w:firstLineChars="0"/>
        <w:rPr>
          <w:b w:val="0"/>
        </w:rPr>
      </w:pPr>
      <w:r>
        <w:t>有权对用户的证书申请用途进行审核，对无正当用途、材料不完整或审核未通过的申请，有权不予受理并说明理由。</w:t>
      </w:r>
    </w:p>
    <w:p w14:paraId="36F09EBA">
      <w:pPr>
        <w:pStyle w:val="28"/>
        <w:spacing w:line="210" w:lineRule="exact"/>
        <w:ind w:firstLine="0"/>
        <w:rPr>
          <w:rFonts w:hint="eastAsia"/>
        </w:rPr>
      </w:pPr>
    </w:p>
    <w:p w14:paraId="1311DB70">
      <w:pPr>
        <w:pStyle w:val="12"/>
        <w:numPr>
          <w:ilvl w:val="0"/>
          <w:numId w:val="3"/>
        </w:numPr>
        <w:ind w:left="0" w:leftChars="0" w:firstLine="480" w:firstLineChars="0"/>
        <w:rPr>
          <w:b w:val="0"/>
        </w:rPr>
      </w:pPr>
      <w:r>
        <w:t>按照国家密码标准（含SM2/SM3算法）及CPS要求签发、管理证书，采用符合国家安全标准的技术和设备保障服务安全，防止证书被伪造、篡改。</w:t>
      </w:r>
    </w:p>
    <w:p w14:paraId="7A59F9EC">
      <w:pPr>
        <w:pStyle w:val="28"/>
        <w:spacing w:line="210" w:lineRule="exact"/>
        <w:ind w:firstLine="0"/>
        <w:rPr>
          <w:rFonts w:hint="eastAsia"/>
        </w:rPr>
      </w:pPr>
    </w:p>
    <w:p w14:paraId="326BCF1A">
      <w:pPr>
        <w:pStyle w:val="12"/>
        <w:numPr>
          <w:ilvl w:val="0"/>
          <w:numId w:val="3"/>
        </w:numPr>
        <w:ind w:left="0" w:leftChars="0" w:firstLine="480" w:firstLineChars="0"/>
        <w:rPr>
          <w:b w:val="0"/>
        </w:rPr>
      </w:pPr>
      <w:r>
        <w:t>对用户提交的身份信息及业务记录进行加密存储，采取技术措施保障信息安全，信息保存期限不少于5年，符合《电子认证服务管理办法》第三十条规定。</w:t>
      </w:r>
    </w:p>
    <w:p w14:paraId="6E531C41">
      <w:pPr>
        <w:pStyle w:val="28"/>
        <w:spacing w:line="210" w:lineRule="exact"/>
        <w:ind w:firstLine="0"/>
        <w:rPr>
          <w:rFonts w:hint="eastAsia"/>
        </w:rPr>
      </w:pPr>
    </w:p>
    <w:p w14:paraId="2F5334DE">
      <w:pPr>
        <w:pStyle w:val="12"/>
        <w:numPr>
          <w:ilvl w:val="0"/>
          <w:numId w:val="3"/>
        </w:numPr>
        <w:ind w:left="0" w:leftChars="0" w:firstLine="480" w:firstLineChars="0"/>
        <w:rPr>
          <w:b w:val="0"/>
        </w:rPr>
      </w:pPr>
      <w:r>
        <w:t>建立证书查询、验证及状态公示渠道，为用户及依赖方提供证书状态查询服务。</w:t>
      </w:r>
    </w:p>
    <w:p w14:paraId="5CD025D7">
      <w:pPr>
        <w:pStyle w:val="28"/>
        <w:spacing w:line="210" w:lineRule="exact"/>
        <w:ind w:firstLine="0"/>
        <w:rPr>
          <w:rFonts w:hint="eastAsia"/>
        </w:rPr>
      </w:pPr>
    </w:p>
    <w:p w14:paraId="514377BB">
      <w:pPr>
        <w:pStyle w:val="12"/>
        <w:numPr>
          <w:ilvl w:val="0"/>
          <w:numId w:val="3"/>
        </w:numPr>
        <w:ind w:left="0" w:leftChars="0" w:firstLine="480" w:firstLineChars="0"/>
        <w:rPr>
          <w:b w:val="0"/>
        </w:rPr>
      </w:pPr>
      <w:r>
        <w:t>因沃通公司自身过错导致证书被伪造、篡改并造成用户损失的，承担赔偿责任，赔偿上限以CPS规定为准；因用户原因或不可抗力导致的损失，沃通公司不承担责任。</w:t>
      </w:r>
    </w:p>
    <w:p w14:paraId="4DF99D05">
      <w:pPr>
        <w:pStyle w:val="28"/>
        <w:spacing w:line="210" w:lineRule="exact"/>
        <w:ind w:firstLine="0"/>
        <w:rPr>
          <w:rFonts w:hint="eastAsia"/>
        </w:rPr>
      </w:pPr>
    </w:p>
    <w:p w14:paraId="072C33E8">
      <w:pPr>
        <w:pStyle w:val="2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申请与审核</w:t>
      </w:r>
    </w:p>
    <w:p w14:paraId="487FB4EA">
      <w:pPr>
        <w:pStyle w:val="28"/>
        <w:spacing w:line="210" w:lineRule="exact"/>
        <w:ind w:firstLine="0"/>
        <w:rPr>
          <w:rFonts w:hint="eastAsia"/>
        </w:rPr>
      </w:pPr>
    </w:p>
    <w:p w14:paraId="4DB00995">
      <w:pPr>
        <w:pStyle w:val="12"/>
        <w:numPr>
          <w:ilvl w:val="0"/>
          <w:numId w:val="4"/>
        </w:numPr>
        <w:ind w:left="0" w:leftChars="0" w:firstLine="480" w:firstLineChars="0"/>
        <w:rPr>
          <w:b w:val="0"/>
        </w:rPr>
      </w:pPr>
      <w:r>
        <w:t>用户通过沃通官网、官方APP或线下营业厅提交证书申请及相关材料，申请流程需完成《数字证书风险知情书》阅读确认及本协议签署。</w:t>
      </w:r>
    </w:p>
    <w:p w14:paraId="092A4811">
      <w:pPr>
        <w:pStyle w:val="28"/>
        <w:spacing w:line="210" w:lineRule="exact"/>
        <w:ind w:firstLine="0"/>
        <w:rPr>
          <w:rFonts w:hint="eastAsia"/>
        </w:rPr>
      </w:pPr>
    </w:p>
    <w:p w14:paraId="386CF87A">
      <w:pPr>
        <w:pStyle w:val="12"/>
        <w:numPr>
          <w:ilvl w:val="0"/>
          <w:numId w:val="4"/>
        </w:numPr>
        <w:ind w:left="0" w:leftChars="0" w:firstLine="480" w:firstLineChars="0"/>
        <w:rPr>
          <w:b w:val="0"/>
        </w:rPr>
      </w:pPr>
      <w:r>
        <w:t>沃通公司对用户身份信息进行实质审核，审核通过后签发证书；审核未通过的，应在3个工作日内通知用户补充材料或说明驳回理由。</w:t>
      </w:r>
    </w:p>
    <w:p w14:paraId="21154F6F">
      <w:pPr>
        <w:pStyle w:val="28"/>
        <w:spacing w:line="210" w:lineRule="exact"/>
        <w:ind w:firstLine="0"/>
        <w:rPr>
          <w:rFonts w:hint="eastAsia"/>
        </w:rPr>
      </w:pPr>
    </w:p>
    <w:p w14:paraId="05CC10B2">
      <w:pPr>
        <w:pStyle w:val="12"/>
        <w:numPr>
          <w:ilvl w:val="0"/>
          <w:numId w:val="4"/>
        </w:numPr>
        <w:ind w:left="0" w:leftChars="0" w:firstLine="480" w:firstLineChars="0"/>
        <w:rPr>
          <w:b w:val="0"/>
        </w:rPr>
      </w:pPr>
      <w:r>
        <w:t>用户获得证书后，应在24小时内验证证书信息（含身份信息、密钥用途等），无异议的视为接受；存在信息错误的，应立即联系沃通公司重新签发。</w:t>
      </w:r>
    </w:p>
    <w:p w14:paraId="3A31C1CF">
      <w:pPr>
        <w:pStyle w:val="28"/>
        <w:spacing w:line="210" w:lineRule="exact"/>
        <w:ind w:firstLine="0"/>
        <w:rPr>
          <w:rFonts w:hint="eastAsia"/>
        </w:rPr>
      </w:pPr>
    </w:p>
    <w:p w14:paraId="56C8A814">
      <w:pPr>
        <w:pStyle w:val="2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证书使用与安全</w:t>
      </w:r>
    </w:p>
    <w:p w14:paraId="00148EED">
      <w:pPr>
        <w:pStyle w:val="28"/>
        <w:spacing w:line="210" w:lineRule="exact"/>
        <w:ind w:firstLine="0"/>
        <w:rPr>
          <w:rFonts w:hint="eastAsia"/>
        </w:rPr>
      </w:pPr>
    </w:p>
    <w:p w14:paraId="79969E31">
      <w:pPr>
        <w:pStyle w:val="12"/>
        <w:numPr>
          <w:ilvl w:val="0"/>
          <w:numId w:val="5"/>
        </w:numPr>
        <w:ind w:left="0" w:leftChars="0" w:firstLine="480" w:firstLineChars="0"/>
        <w:rPr>
          <w:b w:val="0"/>
        </w:rPr>
      </w:pPr>
      <w:r>
        <w:t>用户使用证书进行的电子签名，与手写签名或盖章具有同等法律效力，相关法律责任由用户承担。</w:t>
      </w:r>
    </w:p>
    <w:p w14:paraId="4519402F">
      <w:pPr>
        <w:pStyle w:val="28"/>
        <w:spacing w:line="210" w:lineRule="exact"/>
        <w:ind w:firstLine="0"/>
        <w:rPr>
          <w:rFonts w:hint="eastAsia"/>
        </w:rPr>
      </w:pPr>
    </w:p>
    <w:p w14:paraId="7B9626C7">
      <w:pPr>
        <w:pStyle w:val="12"/>
        <w:numPr>
          <w:ilvl w:val="0"/>
          <w:numId w:val="5"/>
        </w:numPr>
        <w:ind w:left="0" w:leftChars="0" w:firstLine="480" w:firstLineChars="0"/>
        <w:rPr>
          <w:b w:val="0"/>
        </w:rPr>
      </w:pPr>
      <w:r>
        <w:t>证书使用范围受密钥用途限制（详见证书扩展项），用户不得超出限定范围使用证书，违规使用导致的后果自行承担。</w:t>
      </w:r>
    </w:p>
    <w:p w14:paraId="1683DE5A">
      <w:pPr>
        <w:pStyle w:val="28"/>
        <w:spacing w:line="210" w:lineRule="exact"/>
        <w:ind w:firstLine="0"/>
        <w:rPr>
          <w:rFonts w:hint="eastAsia"/>
        </w:rPr>
      </w:pPr>
    </w:p>
    <w:p w14:paraId="55BD4B72">
      <w:pPr>
        <w:pStyle w:val="12"/>
        <w:numPr>
          <w:ilvl w:val="0"/>
          <w:numId w:val="5"/>
        </w:numPr>
        <w:ind w:left="0" w:leftChars="0" w:firstLine="480" w:firstLineChars="0"/>
        <w:rPr>
          <w:b w:val="0"/>
        </w:rPr>
      </w:pPr>
      <w:r>
        <w:t>用户发现证书私钥泄露、损毁或证书被不当使用时，应立即采取止损措施，并通过沃通官网或客服热线申请撤销；未及时通知导致的扩大损失，沃通公司不承担责任。</w:t>
      </w:r>
    </w:p>
    <w:p w14:paraId="6EB085DB">
      <w:pPr>
        <w:pStyle w:val="28"/>
        <w:spacing w:line="210" w:lineRule="exact"/>
        <w:ind w:firstLine="0"/>
        <w:rPr>
          <w:rFonts w:hint="eastAsia"/>
        </w:rPr>
      </w:pPr>
    </w:p>
    <w:p w14:paraId="585AEA37">
      <w:pPr>
        <w:pStyle w:val="2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证书更新与撤销</w:t>
      </w:r>
    </w:p>
    <w:p w14:paraId="72E30B84">
      <w:pPr>
        <w:pStyle w:val="28"/>
        <w:spacing w:line="210" w:lineRule="exact"/>
        <w:ind w:firstLine="0"/>
        <w:rPr>
          <w:rFonts w:hint="eastAsia"/>
        </w:rPr>
      </w:pPr>
    </w:p>
    <w:p w14:paraId="39BFFCD2">
      <w:pPr>
        <w:pStyle w:val="12"/>
        <w:numPr>
          <w:ilvl w:val="0"/>
          <w:numId w:val="6"/>
        </w:numPr>
        <w:ind w:left="0" w:leftChars="0" w:firstLine="480" w:firstLineChars="0"/>
        <w:rPr>
          <w:b w:val="0"/>
        </w:rPr>
      </w:pPr>
      <w:r>
        <w:t>证书有效期届满前30日内，用户可通过沃通官方渠道申请更新；未按时更新的，证书到期自动失效，沃通公司不承担因此导致的业务损失责任（事件型证书除外）。</w:t>
      </w:r>
    </w:p>
    <w:p w14:paraId="411E0B4E">
      <w:pPr>
        <w:pStyle w:val="28"/>
        <w:spacing w:line="210" w:lineRule="exact"/>
        <w:ind w:firstLine="0"/>
        <w:rPr>
          <w:rFonts w:hint="eastAsia"/>
        </w:rPr>
      </w:pPr>
    </w:p>
    <w:p w14:paraId="6A2C6BF3">
      <w:pPr>
        <w:pStyle w:val="12"/>
        <w:numPr>
          <w:ilvl w:val="0"/>
          <w:numId w:val="6"/>
        </w:numPr>
        <w:ind w:left="0" w:leftChars="0" w:firstLine="480" w:firstLineChars="0"/>
        <w:rPr>
          <w:b w:val="0"/>
        </w:rPr>
      </w:pPr>
      <w:r>
        <w:t>因技术升级或法规要求需强制更新证书的，沃通公司将提前15日通知用户，用户应在规定期限内完成更新。</w:t>
      </w:r>
    </w:p>
    <w:p w14:paraId="721411EF">
      <w:pPr>
        <w:pStyle w:val="28"/>
        <w:spacing w:line="210" w:lineRule="exact"/>
        <w:ind w:firstLine="0"/>
        <w:rPr>
          <w:rFonts w:hint="eastAsia"/>
        </w:rPr>
      </w:pPr>
    </w:p>
    <w:p w14:paraId="4B9889F9">
      <w:pPr>
        <w:pStyle w:val="12"/>
        <w:numPr>
          <w:ilvl w:val="0"/>
          <w:numId w:val="6"/>
        </w:numPr>
        <w:ind w:left="0" w:leftChars="0" w:firstLine="480" w:firstLineChars="0"/>
        <w:rPr>
          <w:b w:val="0"/>
        </w:rPr>
      </w:pPr>
      <w:r>
        <w:t>用户申请撤销证书的，需提交有效证明材料，沃通公司审核通过后24小时内完成撤销并公示；证书撤销前产生的法律责任由用户承担（事件型证书除外）。</w:t>
      </w:r>
    </w:p>
    <w:p w14:paraId="289AA0AF">
      <w:pPr>
        <w:pStyle w:val="28"/>
        <w:spacing w:line="210" w:lineRule="exact"/>
        <w:ind w:firstLine="0"/>
        <w:rPr>
          <w:rFonts w:hint="eastAsia"/>
        </w:rPr>
      </w:pPr>
    </w:p>
    <w:p w14:paraId="58676E75">
      <w:pPr>
        <w:pStyle w:val="12"/>
        <w:numPr>
          <w:ilvl w:val="0"/>
          <w:numId w:val="6"/>
        </w:numPr>
        <w:ind w:left="0" w:leftChars="0" w:firstLine="480" w:firstLineChars="0"/>
        <w:rPr>
          <w:b w:val="0"/>
        </w:rPr>
      </w:pPr>
      <w:r>
        <w:t>存在下列情形之一的，沃通公司有权主动撤销证书且不承担责任：（1）私钥泄露或存在泄露风险；（2）用户信息发生重大变更未通知；（3）未按时缴纳服务费用；（4）提供虚假申请材料；（5）证书被滥用、伪造或篡改；（6）法律法规或CPS规定的其他情形。</w:t>
      </w:r>
    </w:p>
    <w:p w14:paraId="7A161A58">
      <w:pPr>
        <w:pStyle w:val="28"/>
        <w:spacing w:line="210" w:lineRule="exact"/>
        <w:ind w:firstLine="0"/>
        <w:rPr>
          <w:rFonts w:hint="eastAsia"/>
        </w:rPr>
      </w:pPr>
    </w:p>
    <w:p w14:paraId="422643D3">
      <w:pPr>
        <w:pStyle w:val="2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个人信息保护</w:t>
      </w:r>
    </w:p>
    <w:p w14:paraId="78C96B32">
      <w:pPr>
        <w:pStyle w:val="28"/>
        <w:spacing w:line="210" w:lineRule="exact"/>
        <w:ind w:firstLine="0"/>
        <w:rPr>
          <w:rFonts w:hint="eastAsia"/>
        </w:rPr>
      </w:pPr>
    </w:p>
    <w:p w14:paraId="516E0E7B">
      <w:pPr>
        <w:pStyle w:val="12"/>
        <w:numPr>
          <w:ilvl w:val="0"/>
          <w:numId w:val="7"/>
        </w:numPr>
        <w:ind w:left="0" w:leftChars="0" w:firstLine="480" w:firstLineChars="0"/>
        <w:rPr>
          <w:b w:val="0"/>
        </w:rPr>
      </w:pPr>
      <w:r>
        <w:t>沃通公司仅为提供认证服务收集必要的用户信息，不收集与服务无关的信息，不得未经用户同意向第三方共享信息（法律法规要求或用户授权核验身份的除外）。</w:t>
      </w:r>
    </w:p>
    <w:p w14:paraId="4949447A">
      <w:pPr>
        <w:pStyle w:val="28"/>
        <w:spacing w:line="210" w:lineRule="exact"/>
        <w:ind w:firstLine="0"/>
        <w:rPr>
          <w:rFonts w:hint="eastAsia"/>
        </w:rPr>
      </w:pPr>
    </w:p>
    <w:p w14:paraId="52207418">
      <w:pPr>
        <w:pStyle w:val="12"/>
        <w:numPr>
          <w:ilvl w:val="0"/>
          <w:numId w:val="7"/>
        </w:numPr>
        <w:ind w:left="0" w:leftChars="0" w:firstLine="480" w:firstLineChars="0"/>
        <w:rPr>
          <w:b w:val="0"/>
        </w:rPr>
      </w:pPr>
      <w:r>
        <w:t>用户授权沃通公司将必要身份信息提交至合法第三方核验机构（如公安身份认证平台），用于身份真实性核验。</w:t>
      </w:r>
    </w:p>
    <w:p w14:paraId="2180A6D7">
      <w:pPr>
        <w:pStyle w:val="28"/>
        <w:spacing w:line="210" w:lineRule="exact"/>
        <w:ind w:firstLine="0"/>
        <w:rPr>
          <w:rFonts w:hint="eastAsia"/>
        </w:rPr>
      </w:pPr>
    </w:p>
    <w:p w14:paraId="22B86EE0">
      <w:pPr>
        <w:pStyle w:val="12"/>
        <w:numPr>
          <w:ilvl w:val="0"/>
          <w:numId w:val="7"/>
        </w:numPr>
        <w:ind w:left="0" w:leftChars="0" w:firstLine="480" w:firstLineChars="0"/>
        <w:rPr>
          <w:b w:val="0"/>
        </w:rPr>
      </w:pPr>
      <w:r>
        <w:t>沃通公司按照《个人信息保护法》及公司《个人信息保护政策》处理用户信息，采取加密、访问控制等措施防止信息泄露，信息保存期满后将依法销毁。</w:t>
      </w:r>
    </w:p>
    <w:p w14:paraId="66FC4503">
      <w:pPr>
        <w:pStyle w:val="28"/>
        <w:spacing w:line="210" w:lineRule="exact"/>
        <w:ind w:firstLine="0"/>
        <w:rPr>
          <w:rFonts w:hint="eastAsia"/>
        </w:rPr>
      </w:pPr>
    </w:p>
    <w:p w14:paraId="60A9A989">
      <w:pPr>
        <w:pStyle w:val="2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责任限制与免除</w:t>
      </w:r>
    </w:p>
    <w:p w14:paraId="509D5A92">
      <w:pPr>
        <w:pStyle w:val="28"/>
        <w:spacing w:line="210" w:lineRule="exact"/>
        <w:ind w:firstLine="0"/>
        <w:rPr>
          <w:rFonts w:hint="eastAsia"/>
        </w:rPr>
      </w:pPr>
    </w:p>
    <w:p w14:paraId="00403BC6">
      <w:pPr>
        <w:pStyle w:val="12"/>
        <w:numPr>
          <w:ilvl w:val="0"/>
          <w:numId w:val="8"/>
        </w:numPr>
        <w:ind w:left="0" w:leftChars="0" w:firstLine="480" w:firstLineChars="0"/>
        <w:rPr>
          <w:b w:val="0"/>
        </w:rPr>
      </w:pPr>
      <w:r>
        <w:t>因用户提供虚假信息、未妥善保管证书、违规使用证书等自身过错导致的损失，由用户自行承担。</w:t>
      </w:r>
    </w:p>
    <w:p w14:paraId="67A370D6">
      <w:pPr>
        <w:pStyle w:val="28"/>
        <w:spacing w:line="210" w:lineRule="exact"/>
        <w:ind w:firstLine="0"/>
        <w:rPr>
          <w:rFonts w:hint="eastAsia"/>
        </w:rPr>
      </w:pPr>
    </w:p>
    <w:p w14:paraId="5A3DDD57">
      <w:pPr>
        <w:pStyle w:val="12"/>
        <w:numPr>
          <w:ilvl w:val="0"/>
          <w:numId w:val="8"/>
        </w:numPr>
        <w:ind w:left="0" w:leftChars="0" w:firstLine="480" w:firstLineChars="0"/>
        <w:rPr>
          <w:b w:val="0"/>
        </w:rPr>
      </w:pPr>
      <w:r>
        <w:t>因用户网络环境、软硬件设备存在安全漏洞导致的证书安全事故，责任由用户承担。</w:t>
      </w:r>
    </w:p>
    <w:p w14:paraId="2860D91F">
      <w:pPr>
        <w:pStyle w:val="28"/>
        <w:spacing w:line="210" w:lineRule="exact"/>
        <w:ind w:firstLine="0"/>
        <w:rPr>
          <w:rFonts w:hint="eastAsia"/>
        </w:rPr>
      </w:pPr>
    </w:p>
    <w:p w14:paraId="5E96FE50">
      <w:pPr>
        <w:pStyle w:val="12"/>
        <w:numPr>
          <w:ilvl w:val="0"/>
          <w:numId w:val="8"/>
        </w:numPr>
        <w:ind w:left="0" w:leftChars="0" w:firstLine="480" w:firstLineChars="0"/>
        <w:rPr>
          <w:b w:val="0"/>
        </w:rPr>
      </w:pPr>
      <w:r>
        <w:t>因不可抗力（含自然灾害、政府行为、电力或通信中断等）导致证书服务中断、延迟的，沃通公司不承担赔偿责任，但应及时通知用户并协助减少损失。</w:t>
      </w:r>
    </w:p>
    <w:p w14:paraId="2BD1F287">
      <w:pPr>
        <w:pStyle w:val="28"/>
        <w:spacing w:line="210" w:lineRule="exact"/>
        <w:ind w:firstLine="0"/>
        <w:rPr>
          <w:rFonts w:hint="eastAsia"/>
        </w:rPr>
      </w:pPr>
    </w:p>
    <w:p w14:paraId="1D2F360F">
      <w:pPr>
        <w:pStyle w:val="12"/>
        <w:numPr>
          <w:ilvl w:val="0"/>
          <w:numId w:val="8"/>
        </w:numPr>
        <w:ind w:left="0" w:leftChars="0" w:firstLine="480" w:firstLineChars="0"/>
        <w:rPr>
          <w:b w:val="0"/>
        </w:rPr>
      </w:pPr>
      <w:r>
        <w:t>沃通公司已遵守法律法规及CPS规定仍无法避免损失的，不承担赔偿责任。</w:t>
      </w:r>
    </w:p>
    <w:p w14:paraId="449C35A1">
      <w:pPr>
        <w:pStyle w:val="28"/>
        <w:spacing w:line="210" w:lineRule="exact"/>
        <w:ind w:firstLine="0"/>
        <w:rPr>
          <w:rFonts w:hint="eastAsia"/>
        </w:rPr>
      </w:pPr>
    </w:p>
    <w:p w14:paraId="78AB2D2D">
      <w:pPr>
        <w:pStyle w:val="2"/>
        <w:numPr>
          <w:ilvl w:val="0"/>
          <w:numId w:val="1"/>
        </w:numPr>
        <w:ind w:left="0" w:leftChars="0" w:firstLine="0" w:firstLineChars="0"/>
        <w:rPr>
          <w:b w:val="0"/>
        </w:rPr>
      </w:pPr>
      <w:r>
        <w:t>其他</w:t>
      </w:r>
    </w:p>
    <w:p w14:paraId="5961082F">
      <w:pPr>
        <w:pStyle w:val="28"/>
        <w:spacing w:line="210" w:lineRule="exact"/>
        <w:ind w:firstLine="0"/>
        <w:rPr>
          <w:rFonts w:hint="eastAsia"/>
        </w:rPr>
      </w:pPr>
    </w:p>
    <w:p w14:paraId="296D9CF4">
      <w:pPr>
        <w:pStyle w:val="12"/>
        <w:numPr>
          <w:ilvl w:val="0"/>
          <w:numId w:val="9"/>
        </w:numPr>
        <w:ind w:left="0" w:leftChars="0" w:firstLine="480" w:firstLineChars="0"/>
        <w:rPr>
          <w:b w:val="0"/>
        </w:rPr>
      </w:pPr>
      <w:r>
        <w:t>本协议与CPS、《个人信息保护政策》共同构成完整协议，内容冲突的以本协议为准；本协议未尽事宜，按相关法律法规及CPS执行。</w:t>
      </w:r>
    </w:p>
    <w:p w14:paraId="41ADA2C8">
      <w:pPr>
        <w:pStyle w:val="28"/>
        <w:spacing w:line="210" w:lineRule="exact"/>
        <w:ind w:firstLine="0"/>
        <w:rPr>
          <w:rFonts w:hint="eastAsia"/>
        </w:rPr>
      </w:pPr>
    </w:p>
    <w:p w14:paraId="766ECB65">
      <w:pPr>
        <w:pStyle w:val="12"/>
        <w:numPr>
          <w:ilvl w:val="0"/>
          <w:numId w:val="9"/>
        </w:numPr>
        <w:ind w:left="0" w:leftChars="0" w:firstLine="480" w:firstLineChars="0"/>
        <w:rPr>
          <w:b w:val="0"/>
        </w:rPr>
      </w:pPr>
      <w:r>
        <w:t>本协议有效期与证书有效期一致；证书更新的，本协议有效期顺延至新证书届满日。</w:t>
      </w:r>
    </w:p>
    <w:p w14:paraId="2B2C7B75">
      <w:pPr>
        <w:pStyle w:val="28"/>
        <w:spacing w:line="210" w:lineRule="exact"/>
        <w:ind w:firstLine="0"/>
        <w:rPr>
          <w:rFonts w:hint="eastAsia"/>
        </w:rPr>
      </w:pPr>
    </w:p>
    <w:p w14:paraId="1A1BABE9">
      <w:pPr>
        <w:pStyle w:val="12"/>
        <w:numPr>
          <w:ilvl w:val="0"/>
          <w:numId w:val="9"/>
        </w:numPr>
        <w:ind w:left="0" w:leftChars="0" w:firstLine="480" w:firstLineChars="0"/>
        <w:rPr>
          <w:b w:val="0"/>
        </w:rPr>
      </w:pPr>
      <w:r>
        <w:t>本协议修订需通过沃通官网公示，公示后15日内用户未提出异议的，视为接受修订内容；用户不同意修订的，可申请撤销证书。</w:t>
      </w:r>
    </w:p>
    <w:p w14:paraId="389C8D8C">
      <w:pPr>
        <w:pStyle w:val="28"/>
        <w:spacing w:line="210" w:lineRule="exact"/>
        <w:ind w:firstLine="0"/>
        <w:rPr>
          <w:rFonts w:hint="eastAsia"/>
        </w:rPr>
      </w:pPr>
    </w:p>
    <w:p w14:paraId="0E7A14E3">
      <w:pPr>
        <w:pStyle w:val="12"/>
        <w:numPr>
          <w:ilvl w:val="0"/>
          <w:numId w:val="9"/>
        </w:numPr>
        <w:ind w:left="0" w:leftChars="0" w:firstLine="480" w:firstLineChars="0"/>
        <w:rPr>
          <w:b w:val="0"/>
        </w:rPr>
      </w:pPr>
      <w:r>
        <w:t>因本协议产生的争议，双方应友好协商；协商不成的，提交深圳仲裁委员会按其规则仲裁，裁决为终局性。</w:t>
      </w:r>
    </w:p>
    <w:p w14:paraId="6B631A73">
      <w:pPr>
        <w:pStyle w:val="28"/>
        <w:spacing w:line="210" w:lineRule="exact"/>
        <w:ind w:firstLine="0"/>
        <w:rPr>
          <w:rFonts w:hint="eastAsia"/>
        </w:rPr>
      </w:pPr>
    </w:p>
    <w:p w14:paraId="30DE9DFE">
      <w:pPr>
        <w:pStyle w:val="12"/>
        <w:numPr>
          <w:ilvl w:val="0"/>
          <w:numId w:val="9"/>
        </w:numPr>
        <w:ind w:left="0" w:leftChars="0" w:firstLine="480" w:firstLineChars="0"/>
        <w:rPr>
          <w:b w:val="0"/>
        </w:rPr>
      </w:pPr>
      <w:r>
        <w:t>本协议适用中华人民共和国法律，如条款部分无效，不影响其他条款效力。</w:t>
      </w:r>
    </w:p>
    <w:sectPr>
      <w:pgSz w:w="11906" w:h="16838"/>
      <w:pgMar w:top="340" w:right="567" w:bottom="340" w:left="56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F06F0"/>
    <w:multiLevelType w:val="singleLevel"/>
    <w:tmpl w:val="ADCF06F0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">
    <w:nsid w:val="D7224002"/>
    <w:multiLevelType w:val="singleLevel"/>
    <w:tmpl w:val="D7224002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2">
    <w:nsid w:val="EAD73B4E"/>
    <w:multiLevelType w:val="singleLevel"/>
    <w:tmpl w:val="EAD73B4E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3">
    <w:nsid w:val="F7F2FC00"/>
    <w:multiLevelType w:val="singleLevel"/>
    <w:tmpl w:val="F7F2FC00"/>
    <w:lvl w:ilvl="0" w:tentative="0">
      <w:start w:val="1"/>
      <w:numFmt w:val="chineseCounting"/>
      <w:suff w:val="space"/>
      <w:lvlText w:val="第%1条"/>
      <w:lvlJc w:val="left"/>
      <w:pPr>
        <w:ind w:left="0" w:firstLine="0"/>
      </w:pPr>
      <w:rPr>
        <w:rFonts w:hint="eastAsia"/>
      </w:rPr>
    </w:lvl>
  </w:abstractNum>
  <w:abstractNum w:abstractNumId="4">
    <w:nsid w:val="F7FC5D93"/>
    <w:multiLevelType w:val="singleLevel"/>
    <w:tmpl w:val="F7FC5D93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5">
    <w:nsid w:val="FB9EBFD8"/>
    <w:multiLevelType w:val="singleLevel"/>
    <w:tmpl w:val="FB9EBFD8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6">
    <w:nsid w:val="FF3F37BA"/>
    <w:multiLevelType w:val="singleLevel"/>
    <w:tmpl w:val="FF3F37BA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7">
    <w:nsid w:val="73726CC0"/>
    <w:multiLevelType w:val="singleLevel"/>
    <w:tmpl w:val="73726CC0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8">
    <w:nsid w:val="79F3C483"/>
    <w:multiLevelType w:val="singleLevel"/>
    <w:tmpl w:val="79F3C483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iZDQ4OWYzMzc1OTAwNmYwYjc2NjIyYmZhZjZjZGIifQ=="/>
  </w:docVars>
  <w:rsids>
    <w:rsidRoot w:val="00B726CE"/>
    <w:rsid w:val="00082680"/>
    <w:rsid w:val="00085C4D"/>
    <w:rsid w:val="000A65A1"/>
    <w:rsid w:val="000E65D2"/>
    <w:rsid w:val="00100B14"/>
    <w:rsid w:val="001036E7"/>
    <w:rsid w:val="00163467"/>
    <w:rsid w:val="0017624D"/>
    <w:rsid w:val="001B01DF"/>
    <w:rsid w:val="001D0F69"/>
    <w:rsid w:val="001E226B"/>
    <w:rsid w:val="00200D85"/>
    <w:rsid w:val="002043C5"/>
    <w:rsid w:val="00215492"/>
    <w:rsid w:val="002235E5"/>
    <w:rsid w:val="002C0913"/>
    <w:rsid w:val="002C4111"/>
    <w:rsid w:val="002F2D03"/>
    <w:rsid w:val="002F7A64"/>
    <w:rsid w:val="003613A5"/>
    <w:rsid w:val="003A7E57"/>
    <w:rsid w:val="003C78EC"/>
    <w:rsid w:val="003C7C6A"/>
    <w:rsid w:val="00450C8E"/>
    <w:rsid w:val="00456105"/>
    <w:rsid w:val="00496C65"/>
    <w:rsid w:val="004D2691"/>
    <w:rsid w:val="0053306A"/>
    <w:rsid w:val="0055073A"/>
    <w:rsid w:val="005A6D60"/>
    <w:rsid w:val="005C41F5"/>
    <w:rsid w:val="005F4D83"/>
    <w:rsid w:val="00620E3C"/>
    <w:rsid w:val="00651E84"/>
    <w:rsid w:val="006564F1"/>
    <w:rsid w:val="006805C1"/>
    <w:rsid w:val="006952EF"/>
    <w:rsid w:val="00784E3B"/>
    <w:rsid w:val="007F02E3"/>
    <w:rsid w:val="007F0371"/>
    <w:rsid w:val="0083295B"/>
    <w:rsid w:val="00857D92"/>
    <w:rsid w:val="008D567F"/>
    <w:rsid w:val="008E060B"/>
    <w:rsid w:val="0092614C"/>
    <w:rsid w:val="00935FAB"/>
    <w:rsid w:val="009C23E4"/>
    <w:rsid w:val="009D50B2"/>
    <w:rsid w:val="00A110E9"/>
    <w:rsid w:val="00A349CD"/>
    <w:rsid w:val="00A34D1A"/>
    <w:rsid w:val="00A51C7C"/>
    <w:rsid w:val="00AB166D"/>
    <w:rsid w:val="00AE0067"/>
    <w:rsid w:val="00AE1109"/>
    <w:rsid w:val="00AF31B8"/>
    <w:rsid w:val="00B726CE"/>
    <w:rsid w:val="00B803F4"/>
    <w:rsid w:val="00B86D20"/>
    <w:rsid w:val="00BB08EF"/>
    <w:rsid w:val="00C04FCB"/>
    <w:rsid w:val="00C200E0"/>
    <w:rsid w:val="00C55F08"/>
    <w:rsid w:val="00C84674"/>
    <w:rsid w:val="00CD6DFF"/>
    <w:rsid w:val="00D33901"/>
    <w:rsid w:val="00D72D15"/>
    <w:rsid w:val="00D95D53"/>
    <w:rsid w:val="00D96BFE"/>
    <w:rsid w:val="00DA2669"/>
    <w:rsid w:val="00DB3FE0"/>
    <w:rsid w:val="00DF1439"/>
    <w:rsid w:val="00EB1697"/>
    <w:rsid w:val="00F60F22"/>
    <w:rsid w:val="00F73BD3"/>
    <w:rsid w:val="00F82C87"/>
    <w:rsid w:val="00FA08CE"/>
    <w:rsid w:val="00FA366B"/>
    <w:rsid w:val="01DF6B52"/>
    <w:rsid w:val="034D6571"/>
    <w:rsid w:val="051D0769"/>
    <w:rsid w:val="05622F79"/>
    <w:rsid w:val="075D3C5B"/>
    <w:rsid w:val="08020087"/>
    <w:rsid w:val="09380A3A"/>
    <w:rsid w:val="09393EEC"/>
    <w:rsid w:val="0A9F1B17"/>
    <w:rsid w:val="0AD21F3E"/>
    <w:rsid w:val="0C8A331E"/>
    <w:rsid w:val="0D2D72E8"/>
    <w:rsid w:val="0D3C62F0"/>
    <w:rsid w:val="0FC4521A"/>
    <w:rsid w:val="10E21CD7"/>
    <w:rsid w:val="12656CD5"/>
    <w:rsid w:val="12D25CA1"/>
    <w:rsid w:val="137B2285"/>
    <w:rsid w:val="162F53D1"/>
    <w:rsid w:val="176F59F7"/>
    <w:rsid w:val="179B409D"/>
    <w:rsid w:val="197665D7"/>
    <w:rsid w:val="1B0E0251"/>
    <w:rsid w:val="1B5A5470"/>
    <w:rsid w:val="1BF179EC"/>
    <w:rsid w:val="1C86291C"/>
    <w:rsid w:val="1CE335F9"/>
    <w:rsid w:val="1E227DEE"/>
    <w:rsid w:val="1F1C7F05"/>
    <w:rsid w:val="1FBF8BF3"/>
    <w:rsid w:val="204C631E"/>
    <w:rsid w:val="20A80E57"/>
    <w:rsid w:val="22D81675"/>
    <w:rsid w:val="22EA60A8"/>
    <w:rsid w:val="23751ADF"/>
    <w:rsid w:val="2460452E"/>
    <w:rsid w:val="24CF0CCD"/>
    <w:rsid w:val="26990A43"/>
    <w:rsid w:val="27122D68"/>
    <w:rsid w:val="271B1AFF"/>
    <w:rsid w:val="285B1070"/>
    <w:rsid w:val="2AB373B6"/>
    <w:rsid w:val="2C1636F2"/>
    <w:rsid w:val="2D016E3C"/>
    <w:rsid w:val="2E4A6CB3"/>
    <w:rsid w:val="2EDD68F5"/>
    <w:rsid w:val="2FAA5EB7"/>
    <w:rsid w:val="309F1E29"/>
    <w:rsid w:val="31B43CC0"/>
    <w:rsid w:val="321E2505"/>
    <w:rsid w:val="32C971C1"/>
    <w:rsid w:val="333C007F"/>
    <w:rsid w:val="34603D01"/>
    <w:rsid w:val="354E3912"/>
    <w:rsid w:val="35CD6D4B"/>
    <w:rsid w:val="360D65E4"/>
    <w:rsid w:val="3A01794B"/>
    <w:rsid w:val="3B3A42BE"/>
    <w:rsid w:val="3B5F4680"/>
    <w:rsid w:val="3BE64D39"/>
    <w:rsid w:val="3C55710F"/>
    <w:rsid w:val="3D813D4D"/>
    <w:rsid w:val="3D940C38"/>
    <w:rsid w:val="3E12607D"/>
    <w:rsid w:val="41525D9E"/>
    <w:rsid w:val="453A0BCA"/>
    <w:rsid w:val="45AB41B4"/>
    <w:rsid w:val="460B21B1"/>
    <w:rsid w:val="46C62E66"/>
    <w:rsid w:val="479340C7"/>
    <w:rsid w:val="4D001F10"/>
    <w:rsid w:val="4E39BED8"/>
    <w:rsid w:val="4EFD5E55"/>
    <w:rsid w:val="518C6A71"/>
    <w:rsid w:val="51AC72A6"/>
    <w:rsid w:val="51FD1CF7"/>
    <w:rsid w:val="52A37774"/>
    <w:rsid w:val="56DF4354"/>
    <w:rsid w:val="57CF6AAA"/>
    <w:rsid w:val="58AC3354"/>
    <w:rsid w:val="5A7C64CA"/>
    <w:rsid w:val="5C513607"/>
    <w:rsid w:val="5CF4543F"/>
    <w:rsid w:val="5DA13E41"/>
    <w:rsid w:val="5E3B0BB9"/>
    <w:rsid w:val="606A0247"/>
    <w:rsid w:val="619B50CF"/>
    <w:rsid w:val="64794902"/>
    <w:rsid w:val="66064832"/>
    <w:rsid w:val="66866D0B"/>
    <w:rsid w:val="66D82FC8"/>
    <w:rsid w:val="66E16A9F"/>
    <w:rsid w:val="69CD254A"/>
    <w:rsid w:val="69EB5AC0"/>
    <w:rsid w:val="6C737AAE"/>
    <w:rsid w:val="6C8660C3"/>
    <w:rsid w:val="6DCC6BF3"/>
    <w:rsid w:val="6E792DC3"/>
    <w:rsid w:val="706263BE"/>
    <w:rsid w:val="715B49AC"/>
    <w:rsid w:val="72B827CD"/>
    <w:rsid w:val="73483980"/>
    <w:rsid w:val="7414309B"/>
    <w:rsid w:val="745D45EE"/>
    <w:rsid w:val="749F2FE6"/>
    <w:rsid w:val="75D32DDF"/>
    <w:rsid w:val="78E95564"/>
    <w:rsid w:val="797D4F81"/>
    <w:rsid w:val="7A922410"/>
    <w:rsid w:val="7C056FF8"/>
    <w:rsid w:val="7C545881"/>
    <w:rsid w:val="7CD12E2C"/>
    <w:rsid w:val="7D1258F7"/>
    <w:rsid w:val="7F7C0068"/>
    <w:rsid w:val="7FEB06D3"/>
    <w:rsid w:val="BF7FA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26"/>
    <w:autoRedefine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link w:val="29"/>
    <w:autoRedefine/>
    <w:unhideWhenUsed/>
    <w:qFormat/>
    <w:uiPriority w:val="9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link w:val="27"/>
    <w:autoRedefine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20">
    <w:name w:val="Default Paragraph Font"/>
    <w:semiHidden/>
    <w:unhideWhenUsed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3"/>
    <w:autoRedefine/>
    <w:semiHidden/>
    <w:unhideWhenUsed/>
    <w:qFormat/>
    <w:uiPriority w:val="99"/>
    <w:pPr>
      <w:jc w:val="left"/>
    </w:pPr>
  </w:style>
  <w:style w:type="paragraph" w:styleId="12">
    <w:name w:val="Body Text"/>
    <w:semiHidden/>
    <w:unhideWhenUsed/>
    <w:qFormat/>
    <w:uiPriority w:val="99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3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qFormat/>
    <w:uiPriority w:val="11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7">
    <w:name w:val="Title"/>
    <w:qFormat/>
    <w:uiPriority w:val="1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styleId="18">
    <w:name w:val="annotation subject"/>
    <w:basedOn w:val="11"/>
    <w:next w:val="11"/>
    <w:link w:val="34"/>
    <w:autoRedefine/>
    <w:semiHidden/>
    <w:unhideWhenUsed/>
    <w:qFormat/>
    <w:uiPriority w:val="99"/>
    <w:rPr>
      <w:b/>
      <w:bCs/>
    </w:r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Hyperlink"/>
    <w:basedOn w:val="20"/>
    <w:autoRedefine/>
    <w:unhideWhenUsed/>
    <w:qFormat/>
    <w:uiPriority w:val="99"/>
    <w:rPr>
      <w:rFonts w:cs="Times New Roman"/>
      <w:color w:val="0000FF"/>
      <w:u w:val="single"/>
    </w:rPr>
  </w:style>
  <w:style w:type="character" w:styleId="23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页眉 Char"/>
    <w:basedOn w:val="20"/>
    <w:link w:val="15"/>
    <w:autoRedefine/>
    <w:qFormat/>
    <w:uiPriority w:val="99"/>
    <w:rPr>
      <w:sz w:val="18"/>
      <w:szCs w:val="18"/>
    </w:rPr>
  </w:style>
  <w:style w:type="character" w:customStyle="1" w:styleId="25">
    <w:name w:val="页脚 Char"/>
    <w:basedOn w:val="20"/>
    <w:link w:val="14"/>
    <w:autoRedefine/>
    <w:qFormat/>
    <w:uiPriority w:val="99"/>
    <w:rPr>
      <w:sz w:val="18"/>
      <w:szCs w:val="18"/>
    </w:rPr>
  </w:style>
  <w:style w:type="character" w:customStyle="1" w:styleId="26">
    <w:name w:val="标题 1 Char"/>
    <w:basedOn w:val="20"/>
    <w:link w:val="2"/>
    <w:autoRedefine/>
    <w:qFormat/>
    <w:uiPriority w:val="0"/>
    <w:rPr>
      <w:rFonts w:ascii="Arial" w:hAnsi="Arial" w:eastAsia="宋体" w:cs="Times New Roman"/>
      <w:b/>
      <w:kern w:val="28"/>
      <w:position w:val="6"/>
      <w:szCs w:val="20"/>
      <w:shd w:val="clear" w:color="auto" w:fill="E0E0E0"/>
    </w:rPr>
  </w:style>
  <w:style w:type="character" w:customStyle="1" w:styleId="27">
    <w:name w:val="标题 3 Char"/>
    <w:basedOn w:val="20"/>
    <w:link w:val="4"/>
    <w:autoRedefine/>
    <w:qFormat/>
    <w:uiPriority w:val="0"/>
    <w:rPr>
      <w:rFonts w:ascii="Times New Roman" w:hAnsi="Times New Roman" w:eastAsia="宋体" w:cs="Times New Roman"/>
      <w:kern w:val="28"/>
      <w:sz w:val="18"/>
      <w:szCs w:val="20"/>
    </w:rPr>
  </w:style>
  <w:style w:type="paragraph" w:customStyle="1" w:styleId="28">
    <w:name w:val="中文正文"/>
    <w:basedOn w:val="1"/>
    <w:autoRedefine/>
    <w:qFormat/>
    <w:uiPriority w:val="0"/>
    <w:pPr>
      <w:ind w:firstLine="420"/>
    </w:pPr>
    <w:rPr>
      <w:sz w:val="18"/>
    </w:rPr>
  </w:style>
  <w:style w:type="character" w:customStyle="1" w:styleId="29">
    <w:name w:val="标题 2 Char"/>
    <w:basedOn w:val="20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31">
    <w:name w:val="列出段落2"/>
    <w:basedOn w:val="1"/>
    <w:autoRedefine/>
    <w:qFormat/>
    <w:uiPriority w:val="34"/>
    <w:pPr>
      <w:ind w:firstLine="420" w:firstLineChars="200"/>
    </w:pPr>
  </w:style>
  <w:style w:type="paragraph" w:customStyle="1" w:styleId="32">
    <w:name w:val="列出段落3"/>
    <w:basedOn w:val="1"/>
    <w:autoRedefine/>
    <w:unhideWhenUsed/>
    <w:qFormat/>
    <w:uiPriority w:val="99"/>
    <w:pPr>
      <w:ind w:firstLine="420" w:firstLineChars="200"/>
    </w:pPr>
  </w:style>
  <w:style w:type="character" w:customStyle="1" w:styleId="33">
    <w:name w:val="批注文字 Char"/>
    <w:basedOn w:val="20"/>
    <w:link w:val="11"/>
    <w:autoRedefine/>
    <w:semiHidden/>
    <w:qFormat/>
    <w:uiPriority w:val="99"/>
    <w:rPr>
      <w:kern w:val="2"/>
      <w:sz w:val="21"/>
      <w:szCs w:val="24"/>
    </w:rPr>
  </w:style>
  <w:style w:type="character" w:customStyle="1" w:styleId="34">
    <w:name w:val="批注主题 Char"/>
    <w:basedOn w:val="33"/>
    <w:link w:val="18"/>
    <w:autoRedefine/>
    <w:semiHidden/>
    <w:qFormat/>
    <w:uiPriority w:val="99"/>
    <w:rPr>
      <w:b/>
      <w:bCs/>
      <w:kern w:val="2"/>
      <w:sz w:val="21"/>
      <w:szCs w:val="24"/>
    </w:rPr>
  </w:style>
  <w:style w:type="paragraph" w:customStyle="1" w:styleId="35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批注框文本 Char"/>
    <w:basedOn w:val="20"/>
    <w:link w:val="1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A6E35534-4FA7-461C-A463-2532BECA80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2503</Words>
  <Characters>2543</Characters>
  <Lines>35</Lines>
  <Paragraphs>10</Paragraphs>
  <TotalTime>1184</TotalTime>
  <ScaleCrop>false</ScaleCrop>
  <LinksUpToDate>false</LinksUpToDate>
  <CharactersWithSpaces>2543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2023-11-07T10:24:00Z</dcterms:created>
  <dc:creator>kexiaowei</dc:creator>
  <cp:lastModifiedBy>微信用户</cp:lastModifiedBy>
  <dcterms:modified xsi:type="dcterms:W3CDTF">2025-12-23T07:35:44Z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3A2EC8B5F4177A728B8C1265B967240A_43</vt:lpwstr>
  </property>
  <property fmtid="{D5CDD505-2E9C-101B-9397-08002B2CF9AE}" pid="4" name="KSOTemplateDocerSaveRecord">
    <vt:lpwstr>eyJoZGlkIjoiOTMwOTY1YjQxOWQ5YzhjMmM2OTdiNjU3OGQ5ZjBmZTkiLCJ1c2VySWQiOiIxMjIzNjU3MjY4In0=</vt:lpwstr>
  </property>
</Properties>
</file>